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AA9" w:rsidRPr="007A00DD" w:rsidRDefault="009D6AA9" w:rsidP="009D6AA9">
      <w:pPr>
        <w:jc w:val="both"/>
        <w:rPr>
          <w:rFonts w:cs="Arial"/>
          <w:bCs/>
          <w:spacing w:val="-3"/>
          <w:sz w:val="22"/>
        </w:rPr>
      </w:pPr>
      <w:bookmarkStart w:id="0" w:name="_GoBack"/>
      <w:bookmarkEnd w:id="0"/>
    </w:p>
    <w:p w:rsidR="009D6AA9" w:rsidRPr="007A00DD" w:rsidRDefault="009D6AA9" w:rsidP="009D6AA9">
      <w:pPr>
        <w:numPr>
          <w:ilvl w:val="0"/>
          <w:numId w:val="1"/>
        </w:numPr>
        <w:tabs>
          <w:tab w:val="clear" w:pos="720"/>
          <w:tab w:val="left" w:pos="567"/>
        </w:tabs>
        <w:ind w:left="567" w:hanging="567"/>
        <w:jc w:val="both"/>
        <w:rPr>
          <w:rFonts w:cs="Arial"/>
          <w:bCs/>
          <w:spacing w:val="-3"/>
          <w:sz w:val="22"/>
        </w:rPr>
      </w:pPr>
      <w:r w:rsidRPr="007A00DD">
        <w:rPr>
          <w:rFonts w:cs="Arial"/>
          <w:bCs/>
          <w:spacing w:val="-3"/>
          <w:sz w:val="22"/>
        </w:rPr>
        <w:t xml:space="preserve">The Biosecurity Bill 2011 will streamline and enhance </w:t>
      </w:r>
      <w:smartTag w:uri="urn:schemas-microsoft-com:office:smarttags" w:element="place">
        <w:smartTag w:uri="urn:schemas-microsoft-com:office:smarttags" w:element="State">
          <w:r w:rsidRPr="007A00DD">
            <w:rPr>
              <w:rFonts w:cs="Arial"/>
              <w:bCs/>
              <w:spacing w:val="-3"/>
              <w:sz w:val="22"/>
            </w:rPr>
            <w:t>Queensland</w:t>
          </w:r>
        </w:smartTag>
      </w:smartTag>
      <w:r w:rsidRPr="007A00DD">
        <w:rPr>
          <w:rFonts w:cs="Arial"/>
          <w:bCs/>
          <w:spacing w:val="-3"/>
          <w:sz w:val="22"/>
        </w:rPr>
        <w:t xml:space="preserve">’s capacity to respond to biosecurity challenges of the future.  It ensures </w:t>
      </w:r>
      <w:smartTag w:uri="urn:schemas-microsoft-com:office:smarttags" w:element="State">
        <w:smartTag w:uri="urn:schemas-microsoft-com:office:smarttags" w:element="place">
          <w:r w:rsidRPr="007A00DD">
            <w:rPr>
              <w:rFonts w:cs="Arial"/>
              <w:bCs/>
              <w:spacing w:val="-3"/>
              <w:sz w:val="22"/>
            </w:rPr>
            <w:t>Queensland</w:t>
          </w:r>
        </w:smartTag>
      </w:smartTag>
      <w:r w:rsidRPr="007A00DD">
        <w:rPr>
          <w:rFonts w:cs="Arial"/>
          <w:bCs/>
          <w:spacing w:val="-3"/>
          <w:sz w:val="22"/>
        </w:rPr>
        <w:t xml:space="preserve"> has the flexibility to respond to evolving biosecurity risks, and is built on the strategic concept of mitigating the risk and impacts to the economy, the environment, social amenity and human health associated with biosecurity matter.</w:t>
      </w:r>
    </w:p>
    <w:p w:rsidR="009D6AA9" w:rsidRPr="007A00DD" w:rsidRDefault="009D6AA9" w:rsidP="009D6AA9">
      <w:pPr>
        <w:jc w:val="both"/>
        <w:rPr>
          <w:rFonts w:cs="Arial"/>
          <w:bCs/>
          <w:spacing w:val="-3"/>
          <w:sz w:val="22"/>
        </w:rPr>
      </w:pPr>
    </w:p>
    <w:p w:rsidR="009D6AA9" w:rsidRPr="007A00DD" w:rsidRDefault="009D6AA9" w:rsidP="009D6AA9">
      <w:pPr>
        <w:numPr>
          <w:ilvl w:val="0"/>
          <w:numId w:val="1"/>
        </w:numPr>
        <w:tabs>
          <w:tab w:val="clear" w:pos="720"/>
          <w:tab w:val="left" w:pos="567"/>
        </w:tabs>
        <w:ind w:left="567" w:hanging="567"/>
        <w:jc w:val="both"/>
        <w:rPr>
          <w:rFonts w:cs="Arial"/>
          <w:bCs/>
          <w:spacing w:val="-3"/>
          <w:sz w:val="22"/>
        </w:rPr>
      </w:pPr>
      <w:r w:rsidRPr="007A00DD">
        <w:rPr>
          <w:rFonts w:cs="Arial"/>
          <w:sz w:val="22"/>
        </w:rPr>
        <w:t>The purposes of the Bill are to:</w:t>
      </w:r>
    </w:p>
    <w:p w:rsidR="009D6AA9" w:rsidRPr="007A00DD" w:rsidRDefault="009D6AA9" w:rsidP="007A00DD">
      <w:pPr>
        <w:numPr>
          <w:ilvl w:val="0"/>
          <w:numId w:val="2"/>
        </w:numPr>
        <w:tabs>
          <w:tab w:val="left" w:pos="567"/>
        </w:tabs>
        <w:spacing w:before="120"/>
        <w:jc w:val="both"/>
        <w:rPr>
          <w:rFonts w:cs="Arial"/>
          <w:bCs/>
          <w:spacing w:val="-3"/>
          <w:sz w:val="22"/>
        </w:rPr>
      </w:pPr>
      <w:r w:rsidRPr="007A00DD">
        <w:rPr>
          <w:rFonts w:cs="Arial"/>
          <w:bCs/>
          <w:spacing w:val="-3"/>
          <w:sz w:val="22"/>
        </w:rPr>
        <w:t xml:space="preserve">provide a framework for an effective biosecurity system for </w:t>
      </w:r>
      <w:smartTag w:uri="urn:schemas-microsoft-com:office:smarttags" w:element="State">
        <w:smartTag w:uri="urn:schemas-microsoft-com:office:smarttags" w:element="place">
          <w:r w:rsidRPr="007A00DD">
            <w:rPr>
              <w:rFonts w:cs="Arial"/>
              <w:bCs/>
              <w:spacing w:val="-3"/>
              <w:sz w:val="22"/>
            </w:rPr>
            <w:t>Queensland</w:t>
          </w:r>
        </w:smartTag>
      </w:smartTag>
      <w:r w:rsidRPr="007A00DD">
        <w:rPr>
          <w:rFonts w:cs="Arial"/>
          <w:bCs/>
          <w:spacing w:val="-3"/>
          <w:sz w:val="22"/>
        </w:rPr>
        <w:t xml:space="preserve"> that:</w:t>
      </w:r>
    </w:p>
    <w:p w:rsidR="009D6AA9" w:rsidRPr="007A00DD" w:rsidRDefault="009D6AA9" w:rsidP="007A00DD">
      <w:pPr>
        <w:numPr>
          <w:ilvl w:val="0"/>
          <w:numId w:val="3"/>
        </w:numPr>
        <w:tabs>
          <w:tab w:val="clear" w:pos="927"/>
          <w:tab w:val="num" w:pos="1265"/>
        </w:tabs>
        <w:spacing w:before="120"/>
        <w:ind w:left="1265" w:hanging="345"/>
        <w:jc w:val="both"/>
        <w:rPr>
          <w:rFonts w:cs="Arial"/>
          <w:bCs/>
          <w:spacing w:val="-3"/>
          <w:sz w:val="22"/>
        </w:rPr>
      </w:pPr>
      <w:r w:rsidRPr="007A00DD">
        <w:rPr>
          <w:rFonts w:cs="Arial"/>
          <w:bCs/>
          <w:spacing w:val="-3"/>
          <w:sz w:val="22"/>
        </w:rPr>
        <w:t>helps to minimise biosecurity risks</w:t>
      </w:r>
    </w:p>
    <w:p w:rsidR="009D6AA9" w:rsidRPr="007A00DD" w:rsidRDefault="009D6AA9" w:rsidP="007A00DD">
      <w:pPr>
        <w:numPr>
          <w:ilvl w:val="0"/>
          <w:numId w:val="3"/>
        </w:numPr>
        <w:tabs>
          <w:tab w:val="clear" w:pos="927"/>
          <w:tab w:val="num" w:pos="1265"/>
        </w:tabs>
        <w:spacing w:before="120"/>
        <w:ind w:left="1265" w:hanging="345"/>
        <w:jc w:val="both"/>
        <w:rPr>
          <w:rFonts w:cs="Arial"/>
          <w:bCs/>
          <w:spacing w:val="-3"/>
          <w:sz w:val="22"/>
        </w:rPr>
      </w:pPr>
      <w:r w:rsidRPr="007A00DD">
        <w:rPr>
          <w:rFonts w:cs="Arial"/>
          <w:bCs/>
          <w:spacing w:val="-3"/>
          <w:sz w:val="22"/>
        </w:rPr>
        <w:t>facilitates responding to impacts on a biosecurity consideration, including responding to biosecurity events in a timely and effective way</w:t>
      </w:r>
    </w:p>
    <w:p w:rsidR="009D6AA9" w:rsidRPr="007A00DD" w:rsidRDefault="009D6AA9" w:rsidP="007A00DD">
      <w:pPr>
        <w:numPr>
          <w:ilvl w:val="0"/>
          <w:numId w:val="4"/>
        </w:numPr>
        <w:spacing w:before="120"/>
        <w:jc w:val="both"/>
        <w:rPr>
          <w:rFonts w:cs="Arial"/>
          <w:bCs/>
          <w:spacing w:val="-3"/>
          <w:sz w:val="22"/>
        </w:rPr>
      </w:pPr>
      <w:r w:rsidRPr="007A00DD">
        <w:rPr>
          <w:rFonts w:cs="Arial"/>
          <w:bCs/>
          <w:spacing w:val="-3"/>
          <w:sz w:val="22"/>
        </w:rPr>
        <w:t>ensure the safety and quality of animal feed, fertilisers and other agricultural products</w:t>
      </w:r>
    </w:p>
    <w:p w:rsidR="009D6AA9" w:rsidRPr="007A00DD" w:rsidRDefault="009D6AA9" w:rsidP="007A00DD">
      <w:pPr>
        <w:numPr>
          <w:ilvl w:val="0"/>
          <w:numId w:val="4"/>
        </w:numPr>
        <w:spacing w:before="120"/>
        <w:jc w:val="both"/>
        <w:rPr>
          <w:rFonts w:cs="Arial"/>
          <w:bCs/>
          <w:spacing w:val="-3"/>
          <w:sz w:val="22"/>
        </w:rPr>
      </w:pPr>
      <w:r w:rsidRPr="007A00DD">
        <w:rPr>
          <w:rFonts w:cs="Arial"/>
          <w:bCs/>
          <w:spacing w:val="-3"/>
          <w:sz w:val="22"/>
        </w:rPr>
        <w:t>help align responses to biosecurity risks in the State with national and international obligations and requirements for accessing markets that deal with animal and plant produce, including live animals and plants.</w:t>
      </w:r>
    </w:p>
    <w:p w:rsidR="009D6AA9" w:rsidRPr="007A00DD" w:rsidRDefault="009D6AA9" w:rsidP="009D6AA9">
      <w:pPr>
        <w:jc w:val="both"/>
        <w:rPr>
          <w:rFonts w:cs="Arial"/>
          <w:bCs/>
          <w:spacing w:val="-3"/>
          <w:sz w:val="22"/>
        </w:rPr>
      </w:pPr>
    </w:p>
    <w:p w:rsidR="009D6AA9" w:rsidRPr="007A00DD" w:rsidRDefault="009D6AA9" w:rsidP="009D6AA9">
      <w:pPr>
        <w:numPr>
          <w:ilvl w:val="0"/>
          <w:numId w:val="1"/>
        </w:numPr>
        <w:tabs>
          <w:tab w:val="clear" w:pos="720"/>
          <w:tab w:val="left" w:pos="567"/>
        </w:tabs>
        <w:ind w:left="567" w:hanging="567"/>
        <w:jc w:val="both"/>
        <w:rPr>
          <w:rFonts w:cs="Arial"/>
          <w:bCs/>
          <w:spacing w:val="-3"/>
          <w:sz w:val="22"/>
        </w:rPr>
      </w:pPr>
      <w:r w:rsidRPr="007A00DD">
        <w:rPr>
          <w:rFonts w:cs="Arial"/>
          <w:sz w:val="22"/>
        </w:rPr>
        <w:t>It is also the purpose of the Bill to manage risks associated with emerging, endemic, and exotic pests and diseases, the transfer of diseases from animals to humans and humans to animals, and biological, chemical and physical contaminants in carriers.</w:t>
      </w:r>
    </w:p>
    <w:p w:rsidR="009D6AA9" w:rsidRPr="007A00DD" w:rsidRDefault="009D6AA9" w:rsidP="009D6AA9">
      <w:pPr>
        <w:jc w:val="both"/>
        <w:rPr>
          <w:rFonts w:cs="Arial"/>
          <w:bCs/>
          <w:spacing w:val="-3"/>
          <w:sz w:val="22"/>
        </w:rPr>
      </w:pPr>
    </w:p>
    <w:p w:rsidR="009D6AA9" w:rsidRPr="007A00DD" w:rsidRDefault="009D6AA9" w:rsidP="009D6AA9">
      <w:pPr>
        <w:numPr>
          <w:ilvl w:val="0"/>
          <w:numId w:val="1"/>
        </w:numPr>
        <w:tabs>
          <w:tab w:val="clear" w:pos="720"/>
          <w:tab w:val="left" w:pos="567"/>
        </w:tabs>
        <w:ind w:left="567" w:hanging="567"/>
        <w:jc w:val="both"/>
        <w:rPr>
          <w:rFonts w:cs="Arial"/>
          <w:bCs/>
          <w:spacing w:val="-3"/>
          <w:sz w:val="22"/>
        </w:rPr>
      </w:pPr>
      <w:r w:rsidRPr="007A00DD">
        <w:rPr>
          <w:rFonts w:cs="Arial"/>
          <w:sz w:val="22"/>
        </w:rPr>
        <w:t>The Bill enshrines the notion of shared responsibility by establishing a universal obligation on all persons to minimise biosecurity risks.  The Bill provides for appropriate step-in powers to address a person’s failure to discharge their obligation.  It also adopts a preventative rather than re-active approach to managing biosecurity risks by providing for the adoption of the precautionary principle in risk-based decision making.</w:t>
      </w:r>
    </w:p>
    <w:p w:rsidR="009D6AA9" w:rsidRPr="007A00DD" w:rsidRDefault="009D6AA9" w:rsidP="009D6AA9">
      <w:pPr>
        <w:jc w:val="both"/>
        <w:rPr>
          <w:rFonts w:cs="Arial"/>
          <w:bCs/>
          <w:spacing w:val="-3"/>
          <w:sz w:val="22"/>
        </w:rPr>
      </w:pPr>
    </w:p>
    <w:p w:rsidR="00801D64" w:rsidRPr="007A00DD" w:rsidRDefault="009D6AA9" w:rsidP="009D6AA9">
      <w:pPr>
        <w:numPr>
          <w:ilvl w:val="0"/>
          <w:numId w:val="1"/>
        </w:numPr>
        <w:tabs>
          <w:tab w:val="clear" w:pos="720"/>
          <w:tab w:val="left" w:pos="567"/>
        </w:tabs>
        <w:ind w:left="567" w:hanging="567"/>
        <w:jc w:val="both"/>
        <w:rPr>
          <w:rFonts w:cs="Arial"/>
          <w:bCs/>
          <w:spacing w:val="-3"/>
          <w:sz w:val="22"/>
        </w:rPr>
      </w:pPr>
      <w:r w:rsidRPr="007A00DD">
        <w:rPr>
          <w:rFonts w:cs="Arial"/>
          <w:sz w:val="22"/>
          <w:u w:val="single"/>
        </w:rPr>
        <w:t>Cabinet approved</w:t>
      </w:r>
      <w:r w:rsidRPr="007A00DD">
        <w:rPr>
          <w:rFonts w:cs="Arial"/>
          <w:sz w:val="22"/>
        </w:rPr>
        <w:t xml:space="preserve"> </w:t>
      </w:r>
      <w:r w:rsidR="00801D64" w:rsidRPr="007A00DD">
        <w:rPr>
          <w:rFonts w:cs="Arial"/>
          <w:sz w:val="22"/>
        </w:rPr>
        <w:t xml:space="preserve">the introduction of </w:t>
      </w:r>
      <w:r w:rsidRPr="007A00DD">
        <w:rPr>
          <w:rFonts w:cs="Arial"/>
          <w:sz w:val="22"/>
        </w:rPr>
        <w:t xml:space="preserve">the Biosecurity Bill 2011 into the Legislative Assembly.  </w:t>
      </w:r>
    </w:p>
    <w:p w:rsidR="00801D64" w:rsidRPr="007A00DD" w:rsidRDefault="00801D64" w:rsidP="007A00DD">
      <w:pPr>
        <w:tabs>
          <w:tab w:val="left" w:pos="567"/>
        </w:tabs>
        <w:spacing w:before="120"/>
        <w:jc w:val="both"/>
        <w:rPr>
          <w:rFonts w:cs="Arial"/>
          <w:sz w:val="22"/>
        </w:rPr>
      </w:pPr>
    </w:p>
    <w:p w:rsidR="00801D64" w:rsidRPr="007A00DD" w:rsidRDefault="00801D64" w:rsidP="00A8318F">
      <w:pPr>
        <w:numPr>
          <w:ilvl w:val="0"/>
          <w:numId w:val="1"/>
        </w:numPr>
        <w:tabs>
          <w:tab w:val="left" w:pos="567"/>
        </w:tabs>
        <w:jc w:val="both"/>
        <w:rPr>
          <w:rFonts w:cs="Arial"/>
          <w:bCs/>
          <w:i/>
          <w:spacing w:val="-3"/>
          <w:sz w:val="22"/>
        </w:rPr>
      </w:pPr>
      <w:r w:rsidRPr="007A00DD">
        <w:rPr>
          <w:rFonts w:cs="Arial"/>
          <w:bCs/>
          <w:i/>
          <w:spacing w:val="-3"/>
          <w:sz w:val="22"/>
          <w:u w:val="single"/>
        </w:rPr>
        <w:t>Attachments</w:t>
      </w:r>
    </w:p>
    <w:p w:rsidR="00801D64" w:rsidRPr="007A00DD" w:rsidRDefault="009526D0" w:rsidP="007A00DD">
      <w:pPr>
        <w:numPr>
          <w:ilvl w:val="0"/>
          <w:numId w:val="8"/>
        </w:numPr>
        <w:tabs>
          <w:tab w:val="left" w:pos="567"/>
        </w:tabs>
        <w:spacing w:before="120"/>
        <w:jc w:val="both"/>
        <w:rPr>
          <w:rFonts w:cs="Arial"/>
          <w:bCs/>
          <w:spacing w:val="-3"/>
          <w:sz w:val="22"/>
        </w:rPr>
      </w:pPr>
      <w:hyperlink r:id="rId7" w:history="1">
        <w:r w:rsidR="00801D64" w:rsidRPr="00B818DA">
          <w:rPr>
            <w:rStyle w:val="Hyperlink"/>
            <w:rFonts w:cs="Arial"/>
            <w:bCs/>
            <w:spacing w:val="-3"/>
            <w:sz w:val="22"/>
          </w:rPr>
          <w:t>Biosecurity Bill 2011</w:t>
        </w:r>
      </w:hyperlink>
    </w:p>
    <w:p w:rsidR="002218AF" w:rsidRPr="007A00DD" w:rsidRDefault="009526D0" w:rsidP="007A00DD">
      <w:pPr>
        <w:numPr>
          <w:ilvl w:val="0"/>
          <w:numId w:val="8"/>
        </w:numPr>
        <w:tabs>
          <w:tab w:val="left" w:pos="567"/>
        </w:tabs>
        <w:spacing w:before="120"/>
        <w:jc w:val="both"/>
        <w:rPr>
          <w:rFonts w:cs="Arial"/>
          <w:bCs/>
          <w:spacing w:val="-3"/>
          <w:sz w:val="22"/>
        </w:rPr>
      </w:pPr>
      <w:hyperlink r:id="rId8" w:history="1">
        <w:r w:rsidR="00801D64" w:rsidRPr="00B818DA">
          <w:rPr>
            <w:rStyle w:val="Hyperlink"/>
            <w:rFonts w:cs="Arial"/>
            <w:bCs/>
            <w:spacing w:val="-3"/>
            <w:sz w:val="22"/>
          </w:rPr>
          <w:t>Explanatory Notes for the Biosecurity Bill 2011</w:t>
        </w:r>
      </w:hyperlink>
    </w:p>
    <w:sectPr w:rsidR="002218AF" w:rsidRPr="007A00DD" w:rsidSect="00315DE3">
      <w:headerReference w:type="default" r:id="rId9"/>
      <w:footerReference w:type="default" r:id="rId10"/>
      <w:headerReference w:type="first" r:id="rId11"/>
      <w:pgSz w:w="11907" w:h="16840" w:code="9"/>
      <w:pgMar w:top="1985" w:right="1418" w:bottom="1191" w:left="1418" w:header="851" w:footer="851"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E80" w:rsidRDefault="00472E80">
      <w:r>
        <w:separator/>
      </w:r>
    </w:p>
  </w:endnote>
  <w:endnote w:type="continuationSeparator" w:id="0">
    <w:p w:rsidR="00472E80" w:rsidRDefault="00472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EF5" w:rsidRPr="001141E1" w:rsidRDefault="002B6EF5" w:rsidP="009D6AA9">
    <w:pPr>
      <w:pStyle w:val="Footer"/>
      <w:tabs>
        <w:tab w:val="right" w:pos="8820"/>
      </w:tabs>
      <w:rPr>
        <w:rFonts w:cs="Arial"/>
        <w:sz w:val="16"/>
        <w:szCs w:val="16"/>
      </w:rPr>
    </w:pPr>
    <w:r w:rsidRPr="001141E1">
      <w:rPr>
        <w:rFonts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E80" w:rsidRDefault="00472E80">
      <w:r>
        <w:separator/>
      </w:r>
    </w:p>
  </w:footnote>
  <w:footnote w:type="continuationSeparator" w:id="0">
    <w:p w:rsidR="00472E80" w:rsidRDefault="00472E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EF5" w:rsidRPr="000400F9" w:rsidRDefault="0085247D" w:rsidP="009D6AA9">
    <w:pPr>
      <w:pStyle w:val="Header"/>
      <w:ind w:firstLine="2880"/>
      <w:rPr>
        <w:rFonts w:cs="Arial"/>
        <w:b/>
        <w:sz w:val="22"/>
        <w:szCs w:val="22"/>
        <w:u w:val="single"/>
      </w:rPr>
    </w:pPr>
    <w:r>
      <w:rPr>
        <w:noProof/>
        <w:lang w:eastAsia="en-AU"/>
      </w:rPr>
      <w:drawing>
        <wp:anchor distT="0" distB="0" distL="114300" distR="114300" simplePos="0" relativeHeight="251657216"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2B6EF5" w:rsidRPr="000400F9">
      <w:rPr>
        <w:rFonts w:cs="Arial"/>
        <w:b/>
        <w:sz w:val="22"/>
        <w:szCs w:val="22"/>
        <w:u w:val="single"/>
      </w:rPr>
      <w:t xml:space="preserve">Cabinet – </w:t>
    </w:r>
    <w:r w:rsidR="002B6EF5">
      <w:rPr>
        <w:rFonts w:cs="Arial"/>
        <w:b/>
        <w:sz w:val="22"/>
        <w:szCs w:val="22"/>
        <w:u w:val="single"/>
      </w:rPr>
      <w:t>month year</w:t>
    </w:r>
  </w:p>
  <w:p w:rsidR="002B6EF5" w:rsidRDefault="002B6EF5" w:rsidP="009D6AA9">
    <w:pPr>
      <w:pStyle w:val="Header"/>
      <w:spacing w:before="120"/>
      <w:rPr>
        <w:rFonts w:cs="Arial"/>
        <w:b/>
        <w:sz w:val="22"/>
        <w:szCs w:val="22"/>
        <w:u w:val="single"/>
      </w:rPr>
    </w:pPr>
    <w:r>
      <w:rPr>
        <w:rFonts w:cs="Arial"/>
        <w:b/>
        <w:sz w:val="22"/>
        <w:szCs w:val="22"/>
        <w:u w:val="single"/>
      </w:rPr>
      <w:t>submission subject</w:t>
    </w:r>
  </w:p>
  <w:p w:rsidR="002B6EF5" w:rsidRDefault="002B6EF5" w:rsidP="009D6AA9">
    <w:pPr>
      <w:pStyle w:val="Header"/>
      <w:spacing w:before="120"/>
      <w:rPr>
        <w:rFonts w:cs="Arial"/>
        <w:b/>
        <w:sz w:val="22"/>
        <w:szCs w:val="22"/>
        <w:u w:val="single"/>
      </w:rPr>
    </w:pPr>
    <w:r>
      <w:rPr>
        <w:rFonts w:cs="Arial"/>
        <w:b/>
        <w:sz w:val="22"/>
        <w:szCs w:val="22"/>
        <w:u w:val="single"/>
      </w:rPr>
      <w:t>Minister/s title</w:t>
    </w:r>
  </w:p>
  <w:p w:rsidR="002B6EF5" w:rsidRPr="00F10DF9" w:rsidRDefault="002B6EF5" w:rsidP="009D6AA9">
    <w:pPr>
      <w:pStyle w:val="Header"/>
      <w:pBdr>
        <w:bottom w:val="single" w:sz="8" w:space="1" w:color="auto"/>
      </w:pBdr>
      <w:spacing w:line="180" w:lineRule="exact"/>
      <w:rPr>
        <w:rFonts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EF5" w:rsidRPr="00801D64" w:rsidRDefault="0085247D" w:rsidP="00315DE3">
    <w:pPr>
      <w:pStyle w:val="Header"/>
      <w:spacing w:before="60" w:after="60"/>
      <w:ind w:firstLine="2880"/>
      <w:rPr>
        <w:rFonts w:cs="Arial"/>
        <w:b/>
        <w:u w:val="single"/>
      </w:rPr>
    </w:pPr>
    <w:r>
      <w:rPr>
        <w:rFonts w:cs="Arial"/>
        <w:noProof/>
        <w:lang w:eastAsia="en-AU"/>
      </w:rPr>
      <w:drawing>
        <wp:anchor distT="0" distB="0" distL="114300" distR="114300" simplePos="0" relativeHeight="251658240"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2" name="Picture 2"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2B6EF5" w:rsidRPr="00801D64">
      <w:rPr>
        <w:rFonts w:cs="Arial"/>
        <w:b/>
        <w:u w:val="single"/>
      </w:rPr>
      <w:t>Cabinet – October 2011</w:t>
    </w:r>
  </w:p>
  <w:p w:rsidR="002B6EF5" w:rsidRPr="00801D64" w:rsidRDefault="002B6EF5" w:rsidP="00315DE3">
    <w:pPr>
      <w:pStyle w:val="Header"/>
      <w:spacing w:before="60" w:after="60"/>
      <w:rPr>
        <w:rFonts w:cs="Arial"/>
        <w:b/>
        <w:u w:val="single"/>
      </w:rPr>
    </w:pPr>
    <w:r w:rsidRPr="00801D64">
      <w:rPr>
        <w:rFonts w:cs="Arial"/>
        <w:b/>
        <w:u w:val="single"/>
      </w:rPr>
      <w:t>Biosecurity Bill 2011</w:t>
    </w:r>
  </w:p>
  <w:p w:rsidR="002B6EF5" w:rsidRPr="00801D64" w:rsidRDefault="002B6EF5" w:rsidP="00315DE3">
    <w:pPr>
      <w:pStyle w:val="Header"/>
      <w:spacing w:before="60" w:after="60"/>
      <w:rPr>
        <w:rFonts w:cs="Arial"/>
        <w:b/>
        <w:u w:val="single"/>
      </w:rPr>
    </w:pPr>
    <w:r w:rsidRPr="00801D64">
      <w:rPr>
        <w:rFonts w:cs="Arial"/>
        <w:b/>
        <w:u w:val="single"/>
      </w:rPr>
      <w:t>Minister for Agriculture, Food and Regional Economies</w:t>
    </w:r>
  </w:p>
  <w:p w:rsidR="002B6EF5" w:rsidRPr="00801D64" w:rsidRDefault="002B6EF5" w:rsidP="009D6AA9">
    <w:pPr>
      <w:pStyle w:val="Header"/>
      <w:pBdr>
        <w:bottom w:val="single" w:sz="8" w:space="1" w:color="auto"/>
      </w:pBdr>
      <w:spacing w:line="180" w:lineRule="exact"/>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52B1E"/>
    <w:multiLevelType w:val="hybridMultilevel"/>
    <w:tmpl w:val="C9DC9B14"/>
    <w:lvl w:ilvl="0" w:tplc="A5CE6D20">
      <w:numFmt w:val="bullet"/>
      <w:lvlText w:val="-"/>
      <w:lvlJc w:val="left"/>
      <w:pPr>
        <w:tabs>
          <w:tab w:val="num" w:pos="927"/>
        </w:tabs>
        <w:ind w:left="927" w:hanging="360"/>
      </w:pPr>
      <w:rPr>
        <w:rFonts w:ascii="Times New Roman" w:eastAsia="Times New Roman" w:hAnsi="Times New Roman" w:cs="Times New Roman" w:hint="default"/>
      </w:rPr>
    </w:lvl>
    <w:lvl w:ilvl="1" w:tplc="0C090003" w:tentative="1">
      <w:start w:val="1"/>
      <w:numFmt w:val="bullet"/>
      <w:lvlText w:val="o"/>
      <w:lvlJc w:val="left"/>
      <w:pPr>
        <w:tabs>
          <w:tab w:val="num" w:pos="1647"/>
        </w:tabs>
        <w:ind w:left="1647" w:hanging="360"/>
      </w:pPr>
      <w:rPr>
        <w:rFonts w:ascii="Courier New" w:hAnsi="Courier New" w:cs="Courier New" w:hint="default"/>
      </w:rPr>
    </w:lvl>
    <w:lvl w:ilvl="2" w:tplc="0C090005" w:tentative="1">
      <w:start w:val="1"/>
      <w:numFmt w:val="bullet"/>
      <w:lvlText w:val=""/>
      <w:lvlJc w:val="left"/>
      <w:pPr>
        <w:tabs>
          <w:tab w:val="num" w:pos="2367"/>
        </w:tabs>
        <w:ind w:left="2367" w:hanging="360"/>
      </w:pPr>
      <w:rPr>
        <w:rFonts w:ascii="Wingdings" w:hAnsi="Wingdings" w:hint="default"/>
      </w:rPr>
    </w:lvl>
    <w:lvl w:ilvl="3" w:tplc="0C090001" w:tentative="1">
      <w:start w:val="1"/>
      <w:numFmt w:val="bullet"/>
      <w:lvlText w:val=""/>
      <w:lvlJc w:val="left"/>
      <w:pPr>
        <w:tabs>
          <w:tab w:val="num" w:pos="3087"/>
        </w:tabs>
        <w:ind w:left="3087" w:hanging="360"/>
      </w:pPr>
      <w:rPr>
        <w:rFonts w:ascii="Symbol" w:hAnsi="Symbol" w:hint="default"/>
      </w:rPr>
    </w:lvl>
    <w:lvl w:ilvl="4" w:tplc="0C090003" w:tentative="1">
      <w:start w:val="1"/>
      <w:numFmt w:val="bullet"/>
      <w:lvlText w:val="o"/>
      <w:lvlJc w:val="left"/>
      <w:pPr>
        <w:tabs>
          <w:tab w:val="num" w:pos="3807"/>
        </w:tabs>
        <w:ind w:left="3807" w:hanging="360"/>
      </w:pPr>
      <w:rPr>
        <w:rFonts w:ascii="Courier New" w:hAnsi="Courier New" w:cs="Courier New" w:hint="default"/>
      </w:rPr>
    </w:lvl>
    <w:lvl w:ilvl="5" w:tplc="0C090005" w:tentative="1">
      <w:start w:val="1"/>
      <w:numFmt w:val="bullet"/>
      <w:lvlText w:val=""/>
      <w:lvlJc w:val="left"/>
      <w:pPr>
        <w:tabs>
          <w:tab w:val="num" w:pos="4527"/>
        </w:tabs>
        <w:ind w:left="4527" w:hanging="360"/>
      </w:pPr>
      <w:rPr>
        <w:rFonts w:ascii="Wingdings" w:hAnsi="Wingdings" w:hint="default"/>
      </w:rPr>
    </w:lvl>
    <w:lvl w:ilvl="6" w:tplc="0C090001" w:tentative="1">
      <w:start w:val="1"/>
      <w:numFmt w:val="bullet"/>
      <w:lvlText w:val=""/>
      <w:lvlJc w:val="left"/>
      <w:pPr>
        <w:tabs>
          <w:tab w:val="num" w:pos="5247"/>
        </w:tabs>
        <w:ind w:left="5247" w:hanging="360"/>
      </w:pPr>
      <w:rPr>
        <w:rFonts w:ascii="Symbol" w:hAnsi="Symbol" w:hint="default"/>
      </w:rPr>
    </w:lvl>
    <w:lvl w:ilvl="7" w:tplc="0C090003" w:tentative="1">
      <w:start w:val="1"/>
      <w:numFmt w:val="bullet"/>
      <w:lvlText w:val="o"/>
      <w:lvlJc w:val="left"/>
      <w:pPr>
        <w:tabs>
          <w:tab w:val="num" w:pos="5967"/>
        </w:tabs>
        <w:ind w:left="5967" w:hanging="360"/>
      </w:pPr>
      <w:rPr>
        <w:rFonts w:ascii="Courier New" w:hAnsi="Courier New" w:cs="Courier New" w:hint="default"/>
      </w:rPr>
    </w:lvl>
    <w:lvl w:ilvl="8" w:tplc="0C090005" w:tentative="1">
      <w:start w:val="1"/>
      <w:numFmt w:val="bullet"/>
      <w:lvlText w:val=""/>
      <w:lvlJc w:val="left"/>
      <w:pPr>
        <w:tabs>
          <w:tab w:val="num" w:pos="6687"/>
        </w:tabs>
        <w:ind w:left="6687" w:hanging="360"/>
      </w:pPr>
      <w:rPr>
        <w:rFonts w:ascii="Wingdings" w:hAnsi="Wingdings" w:hint="default"/>
      </w:rPr>
    </w:lvl>
  </w:abstractNum>
  <w:abstractNum w:abstractNumId="1" w15:restartNumberingAfterBreak="0">
    <w:nsid w:val="203548FE"/>
    <w:multiLevelType w:val="hybridMultilevel"/>
    <w:tmpl w:val="D47E5EC4"/>
    <w:lvl w:ilvl="0" w:tplc="0C090001">
      <w:start w:val="1"/>
      <w:numFmt w:val="bullet"/>
      <w:lvlText w:val=""/>
      <w:lvlJc w:val="left"/>
      <w:pPr>
        <w:tabs>
          <w:tab w:val="num" w:pos="927"/>
        </w:tabs>
        <w:ind w:left="927" w:hanging="360"/>
      </w:pPr>
      <w:rPr>
        <w:rFonts w:ascii="Symbol" w:hAnsi="Symbol" w:hint="default"/>
      </w:rPr>
    </w:lvl>
    <w:lvl w:ilvl="1" w:tplc="0C090003">
      <w:start w:val="1"/>
      <w:numFmt w:val="bullet"/>
      <w:lvlText w:val="o"/>
      <w:lvlJc w:val="left"/>
      <w:pPr>
        <w:tabs>
          <w:tab w:val="num" w:pos="1647"/>
        </w:tabs>
        <w:ind w:left="1647" w:hanging="360"/>
      </w:pPr>
      <w:rPr>
        <w:rFonts w:ascii="Courier New" w:hAnsi="Courier New" w:cs="Courier New" w:hint="default"/>
      </w:rPr>
    </w:lvl>
    <w:lvl w:ilvl="2" w:tplc="0C090005" w:tentative="1">
      <w:start w:val="1"/>
      <w:numFmt w:val="bullet"/>
      <w:lvlText w:val=""/>
      <w:lvlJc w:val="left"/>
      <w:pPr>
        <w:tabs>
          <w:tab w:val="num" w:pos="2367"/>
        </w:tabs>
        <w:ind w:left="2367" w:hanging="360"/>
      </w:pPr>
      <w:rPr>
        <w:rFonts w:ascii="Wingdings" w:hAnsi="Wingdings" w:hint="default"/>
      </w:rPr>
    </w:lvl>
    <w:lvl w:ilvl="3" w:tplc="0C090001" w:tentative="1">
      <w:start w:val="1"/>
      <w:numFmt w:val="bullet"/>
      <w:lvlText w:val=""/>
      <w:lvlJc w:val="left"/>
      <w:pPr>
        <w:tabs>
          <w:tab w:val="num" w:pos="3087"/>
        </w:tabs>
        <w:ind w:left="3087" w:hanging="360"/>
      </w:pPr>
      <w:rPr>
        <w:rFonts w:ascii="Symbol" w:hAnsi="Symbol" w:hint="default"/>
      </w:rPr>
    </w:lvl>
    <w:lvl w:ilvl="4" w:tplc="0C090003" w:tentative="1">
      <w:start w:val="1"/>
      <w:numFmt w:val="bullet"/>
      <w:lvlText w:val="o"/>
      <w:lvlJc w:val="left"/>
      <w:pPr>
        <w:tabs>
          <w:tab w:val="num" w:pos="3807"/>
        </w:tabs>
        <w:ind w:left="3807" w:hanging="360"/>
      </w:pPr>
      <w:rPr>
        <w:rFonts w:ascii="Courier New" w:hAnsi="Courier New" w:cs="Courier New" w:hint="default"/>
      </w:rPr>
    </w:lvl>
    <w:lvl w:ilvl="5" w:tplc="0C090005" w:tentative="1">
      <w:start w:val="1"/>
      <w:numFmt w:val="bullet"/>
      <w:lvlText w:val=""/>
      <w:lvlJc w:val="left"/>
      <w:pPr>
        <w:tabs>
          <w:tab w:val="num" w:pos="4527"/>
        </w:tabs>
        <w:ind w:left="4527" w:hanging="360"/>
      </w:pPr>
      <w:rPr>
        <w:rFonts w:ascii="Wingdings" w:hAnsi="Wingdings" w:hint="default"/>
      </w:rPr>
    </w:lvl>
    <w:lvl w:ilvl="6" w:tplc="0C090001" w:tentative="1">
      <w:start w:val="1"/>
      <w:numFmt w:val="bullet"/>
      <w:lvlText w:val=""/>
      <w:lvlJc w:val="left"/>
      <w:pPr>
        <w:tabs>
          <w:tab w:val="num" w:pos="5247"/>
        </w:tabs>
        <w:ind w:left="5247" w:hanging="360"/>
      </w:pPr>
      <w:rPr>
        <w:rFonts w:ascii="Symbol" w:hAnsi="Symbol" w:hint="default"/>
      </w:rPr>
    </w:lvl>
    <w:lvl w:ilvl="7" w:tplc="0C090003" w:tentative="1">
      <w:start w:val="1"/>
      <w:numFmt w:val="bullet"/>
      <w:lvlText w:val="o"/>
      <w:lvlJc w:val="left"/>
      <w:pPr>
        <w:tabs>
          <w:tab w:val="num" w:pos="5967"/>
        </w:tabs>
        <w:ind w:left="5967" w:hanging="360"/>
      </w:pPr>
      <w:rPr>
        <w:rFonts w:ascii="Courier New" w:hAnsi="Courier New" w:cs="Courier New" w:hint="default"/>
      </w:rPr>
    </w:lvl>
    <w:lvl w:ilvl="8" w:tplc="0C090005" w:tentative="1">
      <w:start w:val="1"/>
      <w:numFmt w:val="bullet"/>
      <w:lvlText w:val=""/>
      <w:lvlJc w:val="left"/>
      <w:pPr>
        <w:tabs>
          <w:tab w:val="num" w:pos="6687"/>
        </w:tabs>
        <w:ind w:left="6687" w:hanging="360"/>
      </w:pPr>
      <w:rPr>
        <w:rFonts w:ascii="Wingdings" w:hAnsi="Wingdings" w:hint="default"/>
      </w:rPr>
    </w:lvl>
  </w:abstractNum>
  <w:abstractNum w:abstractNumId="2" w15:restartNumberingAfterBreak="0">
    <w:nsid w:val="390A77FF"/>
    <w:multiLevelType w:val="multilevel"/>
    <w:tmpl w:val="EFC02964"/>
    <w:lvl w:ilvl="0">
      <w:start w:val="1"/>
      <w:numFmt w:val="bullet"/>
      <w:lvlText w:val=""/>
      <w:lvlJc w:val="left"/>
      <w:pPr>
        <w:tabs>
          <w:tab w:val="num" w:pos="814"/>
        </w:tabs>
        <w:ind w:left="814" w:hanging="454"/>
      </w:pPr>
      <w:rPr>
        <w:rFonts w:ascii="Symbol" w:hAnsi="Symbol" w:hint="default"/>
      </w:rPr>
    </w:lvl>
    <w:lvl w:ilvl="1">
      <w:start w:val="1"/>
      <w:numFmt w:val="decimal"/>
      <w:lvlText w:val="%2."/>
      <w:lvlJc w:val="left"/>
      <w:pPr>
        <w:tabs>
          <w:tab w:val="num" w:pos="1443"/>
        </w:tabs>
        <w:ind w:left="1443" w:hanging="363"/>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51335A32"/>
    <w:multiLevelType w:val="hybridMultilevel"/>
    <w:tmpl w:val="EFC02964"/>
    <w:lvl w:ilvl="0" w:tplc="5BC2ABDE">
      <w:start w:val="1"/>
      <w:numFmt w:val="bullet"/>
      <w:lvlText w:val=""/>
      <w:lvlJc w:val="left"/>
      <w:pPr>
        <w:tabs>
          <w:tab w:val="num" w:pos="814"/>
        </w:tabs>
        <w:ind w:left="814" w:hanging="454"/>
      </w:pPr>
      <w:rPr>
        <w:rFonts w:ascii="Symbol" w:hAnsi="Symbol" w:hint="default"/>
      </w:r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51A61CA8"/>
    <w:multiLevelType w:val="hybridMultilevel"/>
    <w:tmpl w:val="24AC427A"/>
    <w:lvl w:ilvl="0" w:tplc="EE4A5698">
      <w:start w:val="1"/>
      <w:numFmt w:val="bullet"/>
      <w:lvlText w:val=""/>
      <w:lvlJc w:val="left"/>
      <w:pPr>
        <w:tabs>
          <w:tab w:val="num" w:pos="964"/>
        </w:tabs>
        <w:ind w:left="964" w:hanging="397"/>
      </w:pPr>
      <w:rPr>
        <w:rFonts w:ascii="Symbol" w:hAnsi="Symbol" w:hint="default"/>
      </w:r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5D153AD8"/>
    <w:multiLevelType w:val="hybridMultilevel"/>
    <w:tmpl w:val="78EA2E70"/>
    <w:lvl w:ilvl="0" w:tplc="0C090001">
      <w:start w:val="1"/>
      <w:numFmt w:val="bullet"/>
      <w:lvlText w:val=""/>
      <w:lvlJc w:val="left"/>
      <w:pPr>
        <w:tabs>
          <w:tab w:val="num" w:pos="927"/>
        </w:tabs>
        <w:ind w:left="927" w:hanging="360"/>
      </w:pPr>
      <w:rPr>
        <w:rFonts w:ascii="Symbol" w:hAnsi="Symbol" w:hint="default"/>
      </w:rPr>
    </w:lvl>
    <w:lvl w:ilvl="1" w:tplc="0C090003" w:tentative="1">
      <w:start w:val="1"/>
      <w:numFmt w:val="bullet"/>
      <w:lvlText w:val="o"/>
      <w:lvlJc w:val="left"/>
      <w:pPr>
        <w:tabs>
          <w:tab w:val="num" w:pos="1647"/>
        </w:tabs>
        <w:ind w:left="1647" w:hanging="360"/>
      </w:pPr>
      <w:rPr>
        <w:rFonts w:ascii="Courier New" w:hAnsi="Courier New" w:cs="Courier New" w:hint="default"/>
      </w:rPr>
    </w:lvl>
    <w:lvl w:ilvl="2" w:tplc="0C090005" w:tentative="1">
      <w:start w:val="1"/>
      <w:numFmt w:val="bullet"/>
      <w:lvlText w:val=""/>
      <w:lvlJc w:val="left"/>
      <w:pPr>
        <w:tabs>
          <w:tab w:val="num" w:pos="2367"/>
        </w:tabs>
        <w:ind w:left="2367" w:hanging="360"/>
      </w:pPr>
      <w:rPr>
        <w:rFonts w:ascii="Wingdings" w:hAnsi="Wingdings" w:hint="default"/>
      </w:rPr>
    </w:lvl>
    <w:lvl w:ilvl="3" w:tplc="0C090001" w:tentative="1">
      <w:start w:val="1"/>
      <w:numFmt w:val="bullet"/>
      <w:lvlText w:val=""/>
      <w:lvlJc w:val="left"/>
      <w:pPr>
        <w:tabs>
          <w:tab w:val="num" w:pos="3087"/>
        </w:tabs>
        <w:ind w:left="3087" w:hanging="360"/>
      </w:pPr>
      <w:rPr>
        <w:rFonts w:ascii="Symbol" w:hAnsi="Symbol" w:hint="default"/>
      </w:rPr>
    </w:lvl>
    <w:lvl w:ilvl="4" w:tplc="0C090003" w:tentative="1">
      <w:start w:val="1"/>
      <w:numFmt w:val="bullet"/>
      <w:lvlText w:val="o"/>
      <w:lvlJc w:val="left"/>
      <w:pPr>
        <w:tabs>
          <w:tab w:val="num" w:pos="3807"/>
        </w:tabs>
        <w:ind w:left="3807" w:hanging="360"/>
      </w:pPr>
      <w:rPr>
        <w:rFonts w:ascii="Courier New" w:hAnsi="Courier New" w:cs="Courier New" w:hint="default"/>
      </w:rPr>
    </w:lvl>
    <w:lvl w:ilvl="5" w:tplc="0C090005" w:tentative="1">
      <w:start w:val="1"/>
      <w:numFmt w:val="bullet"/>
      <w:lvlText w:val=""/>
      <w:lvlJc w:val="left"/>
      <w:pPr>
        <w:tabs>
          <w:tab w:val="num" w:pos="4527"/>
        </w:tabs>
        <w:ind w:left="4527" w:hanging="360"/>
      </w:pPr>
      <w:rPr>
        <w:rFonts w:ascii="Wingdings" w:hAnsi="Wingdings" w:hint="default"/>
      </w:rPr>
    </w:lvl>
    <w:lvl w:ilvl="6" w:tplc="0C090001" w:tentative="1">
      <w:start w:val="1"/>
      <w:numFmt w:val="bullet"/>
      <w:lvlText w:val=""/>
      <w:lvlJc w:val="left"/>
      <w:pPr>
        <w:tabs>
          <w:tab w:val="num" w:pos="5247"/>
        </w:tabs>
        <w:ind w:left="5247" w:hanging="360"/>
      </w:pPr>
      <w:rPr>
        <w:rFonts w:ascii="Symbol" w:hAnsi="Symbol" w:hint="default"/>
      </w:rPr>
    </w:lvl>
    <w:lvl w:ilvl="7" w:tplc="0C090003" w:tentative="1">
      <w:start w:val="1"/>
      <w:numFmt w:val="bullet"/>
      <w:lvlText w:val="o"/>
      <w:lvlJc w:val="left"/>
      <w:pPr>
        <w:tabs>
          <w:tab w:val="num" w:pos="5967"/>
        </w:tabs>
        <w:ind w:left="5967" w:hanging="360"/>
      </w:pPr>
      <w:rPr>
        <w:rFonts w:ascii="Courier New" w:hAnsi="Courier New" w:cs="Courier New" w:hint="default"/>
      </w:rPr>
    </w:lvl>
    <w:lvl w:ilvl="8" w:tplc="0C090005" w:tentative="1">
      <w:start w:val="1"/>
      <w:numFmt w:val="bullet"/>
      <w:lvlText w:val=""/>
      <w:lvlJc w:val="left"/>
      <w:pPr>
        <w:tabs>
          <w:tab w:val="num" w:pos="6687"/>
        </w:tabs>
        <w:ind w:left="6687" w:hanging="360"/>
      </w:pPr>
      <w:rPr>
        <w:rFonts w:ascii="Wingdings" w:hAnsi="Wingdings" w:hint="default"/>
      </w:rPr>
    </w:lvl>
  </w:abstractNum>
  <w:abstractNum w:abstractNumId="6" w15:restartNumberingAfterBreak="0">
    <w:nsid w:val="718C480A"/>
    <w:multiLevelType w:val="multilevel"/>
    <w:tmpl w:val="2396ACA6"/>
    <w:lvl w:ilvl="0">
      <w:start w:val="1"/>
      <w:numFmt w:val="decimal"/>
      <w:lvlText w:val="%1."/>
      <w:lvlJc w:val="left"/>
      <w:pPr>
        <w:tabs>
          <w:tab w:val="num" w:pos="720"/>
        </w:tabs>
        <w:ind w:left="720" w:hanging="360"/>
      </w:pPr>
    </w:lvl>
    <w:lvl w:ilvl="1">
      <w:start w:val="1"/>
      <w:numFmt w:val="decimal"/>
      <w:lvlText w:val="%2."/>
      <w:lvlJc w:val="left"/>
      <w:pPr>
        <w:tabs>
          <w:tab w:val="num" w:pos="1443"/>
        </w:tabs>
        <w:ind w:left="1443" w:hanging="363"/>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7AF71A19"/>
    <w:multiLevelType w:val="multilevel"/>
    <w:tmpl w:val="2396ACA6"/>
    <w:lvl w:ilvl="0">
      <w:start w:val="1"/>
      <w:numFmt w:val="decimal"/>
      <w:lvlText w:val="%1."/>
      <w:lvlJc w:val="left"/>
      <w:pPr>
        <w:tabs>
          <w:tab w:val="num" w:pos="720"/>
        </w:tabs>
        <w:ind w:left="720" w:hanging="360"/>
      </w:pPr>
    </w:lvl>
    <w:lvl w:ilvl="1">
      <w:start w:val="1"/>
      <w:numFmt w:val="decimal"/>
      <w:lvlText w:val="%2."/>
      <w:lvlJc w:val="left"/>
      <w:pPr>
        <w:tabs>
          <w:tab w:val="num" w:pos="1443"/>
        </w:tabs>
        <w:ind w:left="1443" w:hanging="363"/>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7F176F87"/>
    <w:multiLevelType w:val="hybridMultilevel"/>
    <w:tmpl w:val="D162272C"/>
    <w:lvl w:ilvl="0" w:tplc="3E7A54F6">
      <w:start w:val="1"/>
      <w:numFmt w:val="decimal"/>
      <w:lvlText w:val="%1."/>
      <w:lvlJc w:val="left"/>
      <w:pPr>
        <w:tabs>
          <w:tab w:val="num" w:pos="720"/>
        </w:tabs>
        <w:ind w:left="720" w:hanging="720"/>
      </w:pPr>
      <w:rPr>
        <w:rFonts w:hint="default"/>
        <w:b w:val="0"/>
        <w:i w:val="0"/>
      </w:r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8"/>
  </w:num>
  <w:num w:numId="2">
    <w:abstractNumId w:val="1"/>
  </w:num>
  <w:num w:numId="3">
    <w:abstractNumId w:val="0"/>
  </w:num>
  <w:num w:numId="4">
    <w:abstractNumId w:val="5"/>
  </w:num>
  <w:num w:numId="5">
    <w:abstractNumId w:val="3"/>
  </w:num>
  <w:num w:numId="6">
    <w:abstractNumId w:val="6"/>
  </w:num>
  <w:num w:numId="7">
    <w:abstractNumId w:val="2"/>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3"/>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AA9"/>
    <w:rsid w:val="00064534"/>
    <w:rsid w:val="00136AD6"/>
    <w:rsid w:val="001D5027"/>
    <w:rsid w:val="002218AF"/>
    <w:rsid w:val="002663D6"/>
    <w:rsid w:val="002A3CFB"/>
    <w:rsid w:val="002B6EF5"/>
    <w:rsid w:val="002B707C"/>
    <w:rsid w:val="00315DE3"/>
    <w:rsid w:val="004237B9"/>
    <w:rsid w:val="00472E80"/>
    <w:rsid w:val="005B0517"/>
    <w:rsid w:val="006047C3"/>
    <w:rsid w:val="006F666C"/>
    <w:rsid w:val="00725B79"/>
    <w:rsid w:val="007A00DD"/>
    <w:rsid w:val="00801D64"/>
    <w:rsid w:val="0085247D"/>
    <w:rsid w:val="008530DA"/>
    <w:rsid w:val="008D1313"/>
    <w:rsid w:val="008E22B8"/>
    <w:rsid w:val="00911804"/>
    <w:rsid w:val="009526D0"/>
    <w:rsid w:val="00965F79"/>
    <w:rsid w:val="0097036A"/>
    <w:rsid w:val="009D6AA9"/>
    <w:rsid w:val="009E721F"/>
    <w:rsid w:val="00A314BD"/>
    <w:rsid w:val="00A55E90"/>
    <w:rsid w:val="00A8318F"/>
    <w:rsid w:val="00B347C5"/>
    <w:rsid w:val="00B818DA"/>
    <w:rsid w:val="00C45E47"/>
    <w:rsid w:val="00C47ED1"/>
    <w:rsid w:val="00DC1D1F"/>
    <w:rsid w:val="00E2438F"/>
    <w:rsid w:val="00EB3FC8"/>
    <w:rsid w:val="00F37D3E"/>
    <w:rsid w:val="00F518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AA9"/>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6AA9"/>
    <w:pPr>
      <w:tabs>
        <w:tab w:val="center" w:pos="4320"/>
        <w:tab w:val="right" w:pos="8640"/>
      </w:tabs>
    </w:pPr>
  </w:style>
  <w:style w:type="paragraph" w:styleId="Footer">
    <w:name w:val="footer"/>
    <w:basedOn w:val="Normal"/>
    <w:rsid w:val="009D6AA9"/>
    <w:pPr>
      <w:tabs>
        <w:tab w:val="center" w:pos="4320"/>
        <w:tab w:val="right" w:pos="8640"/>
      </w:tabs>
    </w:pPr>
  </w:style>
  <w:style w:type="character" w:styleId="Hyperlink">
    <w:name w:val="Hyperlink"/>
    <w:basedOn w:val="DefaultParagraphFont"/>
    <w:rsid w:val="009D6AA9"/>
    <w:rPr>
      <w:color w:val="0000FF"/>
      <w:u w:val="single"/>
    </w:rPr>
  </w:style>
  <w:style w:type="paragraph" w:styleId="BalloonText">
    <w:name w:val="Balloon Text"/>
    <w:basedOn w:val="Normal"/>
    <w:semiHidden/>
    <w:rsid w:val="00801D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Att%202%20Biosecurity%20Bill%202011%20explanatory%20note.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ttachments/Att%201%20Biosecurity%20Bill%202011.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1586</Characters>
  <Application>Microsoft Office Word</Application>
  <DocSecurity>0</DocSecurity>
  <Lines>33</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1860</CharactersWithSpaces>
  <SharedDoc>false</SharedDoc>
  <HyperlinkBase>https://www.cabinet.qld.gov.au/documents/2011/Oct/Biosecurity Bill/</HyperlinkBase>
  <HLinks>
    <vt:vector size="12" baseType="variant">
      <vt:variant>
        <vt:i4>917584</vt:i4>
      </vt:variant>
      <vt:variant>
        <vt:i4>3</vt:i4>
      </vt:variant>
      <vt:variant>
        <vt:i4>0</vt:i4>
      </vt:variant>
      <vt:variant>
        <vt:i4>5</vt:i4>
      </vt:variant>
      <vt:variant>
        <vt:lpwstr>Attachments/Att 2 Biosecurity Bill 2011 explanatory note.PDF</vt:lpwstr>
      </vt:variant>
      <vt:variant>
        <vt:lpwstr/>
      </vt:variant>
      <vt:variant>
        <vt:i4>2359408</vt:i4>
      </vt:variant>
      <vt:variant>
        <vt:i4>0</vt:i4>
      </vt:variant>
      <vt:variant>
        <vt:i4>0</vt:i4>
      </vt:variant>
      <vt:variant>
        <vt:i4>5</vt:i4>
      </vt:variant>
      <vt:variant>
        <vt:lpwstr>Attachments/Att 1 Biosecurity Bill 2011.PDF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2011-11-30T07:58:00Z</cp:lastPrinted>
  <dcterms:created xsi:type="dcterms:W3CDTF">2017-10-24T23:08:00Z</dcterms:created>
  <dcterms:modified xsi:type="dcterms:W3CDTF">2018-03-06T01:10:00Z</dcterms:modified>
  <cp:category>Primary_Industries,Biosecurity,Legislation</cp:category>
</cp:coreProperties>
</file>